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479C" w:rsidRPr="006902D9" w:rsidP="000400C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Дело № 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5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-</w:t>
      </w:r>
      <w:r w:rsidR="00DD3F4A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18</w:t>
      </w:r>
      <w:r w:rsidR="00673306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2</w:t>
      </w:r>
      <w:r w:rsidR="00F83842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-0401/2026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УИД: </w:t>
      </w:r>
      <w:r w:rsidRPr="00673306" w:rsidR="00673306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86MS0004-01-2026-001838-23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 О С Т А Н О В Л Е Н И Е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июня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AF6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6902D9" w:rsidR="004363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пгт. Междуреченский</w:t>
      </w:r>
    </w:p>
    <w:p w:rsidR="00D6479C" w:rsidRPr="006902D9" w:rsidP="00D6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85651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53592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расположенного по адресу: ХМАО-Югра, Кондинский район, пгт.Междуреченский, ул.Лумумбы, д.2/1,</w:t>
      </w:r>
      <w:r w:rsidR="00E7502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</w:p>
    <w:p w:rsidR="00E75025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рассмотрев в открытом судебном заседании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дело об административном правонарушении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предусмотренном ч.</w:t>
      </w:r>
      <w:r w:rsidRPr="006902D9" w:rsidR="00837535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ст. 14.1 Кодекса РФ об административных правонарушениях,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в отношении </w:t>
      </w:r>
    </w:p>
    <w:p w:rsidR="00D6479C" w:rsidRPr="006902D9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Бондус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Артема Андреевича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года рождения,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уроженца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 гражданина РФ, зарегистрированного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и проживающего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B04ECF" w:rsidR="00B04EC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не </w:t>
      </w:r>
      <w:r w:rsidRPr="006902D9" w:rsidR="00EC473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работающего</w:t>
      </w:r>
      <w:r w:rsidRPr="006902D9" w:rsidR="00F465BB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ранее к административной от</w:t>
      </w:r>
      <w:r w:rsidR="00D04380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ветственности за правонарушения</w:t>
      </w:r>
      <w:r w:rsidRPr="00D04380" w:rsidR="00D04380">
        <w:rPr>
          <w:color w:val="22272F"/>
          <w:sz w:val="32"/>
          <w:szCs w:val="32"/>
          <w:shd w:val="clear" w:color="auto" w:fill="FFFFFF"/>
        </w:rPr>
        <w:t xml:space="preserve"> </w:t>
      </w:r>
      <w:r w:rsidRPr="00D04380"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в области п</w:t>
      </w:r>
      <w:r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редпринимательской деятельности,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предусмотренные главой 14</w:t>
      </w:r>
      <w:r w:rsidRPr="006902D9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x-none" w:eastAsia="x-none"/>
        </w:rPr>
        <w:t xml:space="preserve"> Кодекса РФ об административных правонарушениях</w:t>
      </w:r>
      <w:r w:rsidRPr="006902D9" w:rsidR="005A5184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не привлекавшегося,  </w:t>
      </w:r>
    </w:p>
    <w:p w:rsidR="00D6479C" w:rsidRPr="006902D9" w:rsidP="00D6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6479C" w:rsidRPr="006902D9" w:rsidP="00D647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17 минут</w:t>
      </w:r>
      <w:r w:rsidR="00257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</w:t>
      </w:r>
      <w:r w:rsidR="001B61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предпринимательскую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по перевозке пассажиров легковым автомобилем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Pr="00AC41BD" w:rsidR="00AC41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 w:rsidR="001A44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</w:t>
      </w:r>
      <w:r w:rsidRPr="006902D9" w:rsidR="002F6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</w:t>
      </w:r>
      <w:r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3F1886"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 юридического лица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="004D3D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C61F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надлежащим образом извещенный о времени и месте рассмотрения дела, в судебное заседание не явился, </w:t>
      </w:r>
      <w:r w:rsidR="004861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</w:t>
      </w:r>
      <w:r w:rsidR="0048614C">
        <w:rPr>
          <w:rFonts w:ascii="Times New Roman" w:eastAsia="Times New Roman" w:hAnsi="Times New Roman" w:cs="Times New Roman"/>
          <w:sz w:val="27"/>
          <w:szCs w:val="27"/>
          <w:lang w:eastAsia="ru-RU"/>
        </w:rPr>
        <w:t>ах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неявки не сообщил</w:t>
      </w:r>
      <w:r w:rsidR="0048614C">
        <w:rPr>
          <w:rFonts w:ascii="Times New Roman" w:eastAsia="Times New Roman" w:hAnsi="Times New Roman" w:cs="Times New Roman"/>
          <w:sz w:val="27"/>
          <w:szCs w:val="27"/>
          <w:lang w:eastAsia="ru-RU"/>
        </w:rPr>
        <w:t>, ходатайств не заявил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A54AB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25.1 Кодекса РФ об административных правонарушениях дело может быть рассмотрено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отсутствие лица, в отношении которого ведется производство по делу об административном правонарушении, в случаях, если имеются данные о надлежащем извещении лица о месте, времени рассмотрения дела. В связи с чем, суд пришел к выводу о рассмотрении дела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40D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зучив 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дела, мировой судья при</w:t>
      </w:r>
      <w:r w:rsidRPr="006902D9" w:rsidR="009752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ходит </w:t>
      </w:r>
      <w:r w:rsidRPr="006902D9" w:rsidR="00C720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следующему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35641" w:rsidRPr="006902D9" w:rsidP="00A35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Частью 1 статьи 14.1 КоАП РФ предусмотрена административная ответственность за осуществление предпринимательской деятельности без государственной регистрации в качестве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индивидуального предпринимателя или без государственной регистрации в качестве юридического лица, за исключением случаев, предусмотренных частью 2 статьи 14.17.1 настоящего Кодекса.</w:t>
      </w:r>
    </w:p>
    <w:p w:rsidR="00B85C96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обоснование виновности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арушения, предусмотренного ч. 1 ст. 14.1 КоАП РФ, административным органом, представлены: </w:t>
      </w:r>
    </w:p>
    <w:p w:rsidR="002874ED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 гос.инспектора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БДД отдел Госавтоинспекции БДД ОМВД России по Кондинскому району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Никитиной Т.С.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 которого следует что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оказывал услугу по перевозке пассажиров за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отдельную плату легковым автомобилем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 отсутствии государственной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регистрации в качестве индивидуального предпринимателя или в качестве юридического лица, в качестве самозантятого; в действиях водителя усматривается состав правонарушения, предусмотренный ч. 1 ст. 14.1 КоАП РФ;</w:t>
      </w:r>
    </w:p>
    <w:p w:rsidR="00E17DD5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протокол 86 ХМ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521567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правонарушении от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согласно которому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17 минут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предпринимательскую деятельность по перевозке пассажиров легковым автомобилем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без государственной регистрации в качестве индивидуального предпринимателя или в качестве юридического лица</w:t>
      </w:r>
      <w:r w:rsidRPr="006902D9" w:rsidR="00EA1DC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41B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объяснения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03.03.2026, 12.05.2026,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которым </w:t>
      </w:r>
      <w:r w:rsidR="00606130">
        <w:rPr>
          <w:rFonts w:ascii="Times New Roman" w:eastAsia="Times New Roman" w:hAnsi="Times New Roman" w:cs="Times New Roman"/>
          <w:sz w:val="27"/>
          <w:szCs w:val="27"/>
          <w:lang w:eastAsia="ru-RU"/>
        </w:rPr>
        <w:t>он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перевозку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людей</w:t>
      </w:r>
      <w:r w:rsidRPr="00653786" w:rsidR="001071C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,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транспортном средстве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адреса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день осуществил перевозку пассажиров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около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10 раза, за проезд в среднем берет 150 рублей.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ИП,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самозанятого не зарегистрирован,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 на профессиональный доход не уплачивает,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договор со службой заказа легкового такси не заключал, так как работает </w:t>
      </w:r>
      <w:r w:rsidR="00CD64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себя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156AB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которому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вызвал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такси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Ведерочко»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приложение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подъехал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автомобиль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проезда составила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оплату производила через онлайн банк</w:t>
      </w:r>
      <w:r w:rsidR="00697A1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071C3" w:rsidP="001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выписка из ЕГР налогоплательщиков, согласно которой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является 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индивидуальным предпринимателем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основной вид деятельности не связанный с перевозками,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плательщиком налога на профессиональный доход не 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является;</w:t>
      </w:r>
    </w:p>
    <w:p w:rsidR="001071C3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карточка операции с водительского удостоверения, из которой следует, что 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удостоверени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имя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действительно до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26.11.2034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карточка учета транспортного средства;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реестр правонарушений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копия водительского удостов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ерения на имя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свидетельства о регистрации транспортного средства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собственником которого является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Чекан В.Г.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фото таблица транспортного средства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Представленные доказательства суд признает допустимыми и достоверными, так как они получены надлежащим должностным лицом в соответствии с законом и не вызывают у мирового судьи сомнений, а их совокупность является достаточной для разрешения </w:t>
      </w:r>
      <w:r w:rsidRPr="006902D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сущест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ву.  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постановлением Пленума Верховного суда РФ   от 24 октября 2006 г. N 18 «О некоторых вопросах, возникающих у судов при применении Особенной части КоАП», решая вопрос о том, образуют ли действия лица состав административного правонаруш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ения, предусмотренного частью 1 статьи</w:t>
      </w:r>
      <w:r w:rsidRPr="006902D9" w:rsidR="004D5C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14.1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необходимо проверять, содержатся ли в них признаки предпринимательской деятельности, перечисленные в пункте 1 статьи 2 Гражданского кодекса РФ (далее - ГК РФ).</w:t>
      </w:r>
    </w:p>
    <w:p w:rsidR="004E7D9B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названной нормы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арегистрированным в установленном законом порядке в качестве индивидуального предпринимателя.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п.п. 1, 2 ст. 23 Гражданского кодекса Российской Федерации гражданин вправе заниматься предпринимательской деятельностью без образования юридиче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ского лица с момента государственной регистрации в качестве индивидуального предпринимателя, за исключением случаев, когда в отношении отдельных видов предпринимательской деятельности законом могут быть предусмотрены условия осуществления гражданами такой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 без государственной регистрации в качестве индивидуального предпринимателя.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6 статьи 2 Федерального закона от 27.11.2019 N 422-ФЗ "О проведении эксперимента по установлению специального налогового режима "Налог на профессиональный дохо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д" установлено, что физические лица при применении специального налогового режима "Налог на профессиональный доход" вправе вести виды деятельности без государственной регистрации в качестве индивидуальных предпринимателей, за исключением видов деятельности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ведение которых требует обязательной регистрации в качестве индивидуального предпринимателя в соответствии с федеральными законами, регулирующими ведение соответствующих видов деятельности.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Отношения в области организации перевозок пассажиров и багажа л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егковым такси, а также отношения, возникающие при организации государственного контроля (надзора) в указанной области на территории Российской Федерации регулируются Федеральным законом от 29 декабря 2022 г. N 580-ФЗ «Об организации перевозок пассажиров и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ст.3 Федерального закона от 29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декабря 2022 N 580-ФЗ 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 физическому лицу (применяющему специальный налоговый режим "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 на профессиональный доход" и не являющееся индивидуальным предпринимателем),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х такси.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Физическое лицо вправе осуществлять деятельность по перевозке пассажиров и багажа легковым такси после заключения предусмотренного статьей 20 настоящего Федерального закона договора со службой заказа легкового такси, которая осуществляет свою деят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ельность с использованием информационно-телекоммуникационной сети "Интернет".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усматривается из положений норм Федерального закона 580-ФЗ перевозку пассажиров и багажа легковым такси (при наличии разрешения) вправе осуществлять физическое лицо, применяю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щее специальный налоговый режим "Налог на профессиональный доход" и не являющееся индивидуальным предпринимателем.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допускаются перевозка пассажиров и багажа за плату легковым автомобилем (предпринимательская деятельность по перевозке пассажиров и багажа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легковым автомобилем) лицом, которому право на перевозку пассажиров и багажа не предоставлено в соответствии с требованиями статьи 3 указанного Федерального закона.</w:t>
      </w:r>
    </w:p>
    <w:p w:rsid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 Федеральных законов от 27.11.2019 N 422-ФЗ, от 29 декабря 2022 N 580-ФЗ позволяю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т осуществлять деятельность по перевозке пассажиров и багажа легковым такси и физическим лицам, которые применяют налоговый режим "Налог на профессиональный доход" (самозанятые).</w:t>
      </w:r>
    </w:p>
    <w:p w:rsidR="004D5C83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рассмотрения дела </w:t>
      </w:r>
      <w:r w:rsidRPr="006902D9" w:rsidR="008A4F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установлено, что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05 мая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17 минут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деятельность по перевозке пассажиров легковым автомобилем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Фольксваген Поло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целью получения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систематической прибыли, без государственной регистрации в качестве индивидуального предпринимателя</w:t>
      </w:r>
      <w:r w:rsidR="004140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в качестве юридического лица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. Ф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изическим лиц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м, 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применяющим при перевозке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7D9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пассажиров и багажа легковым такси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налоговый режим "Налог на профес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сиональный доход" (самозанятые),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является,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</w:t>
      </w:r>
      <w:r w:rsidRPr="004E7D9B"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службой заказа легкового такси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заключал. </w:t>
      </w:r>
    </w:p>
    <w:p w:rsidR="00CF534C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в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осуществлении предпринимательской деятельности без государственной регистрации в качестве индивидуального предпринимателя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в качестве юридического лица</w:t>
      </w:r>
      <w:r w:rsidRPr="006902D9"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ус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тановлена и доказана. </w:t>
      </w:r>
    </w:p>
    <w:p w:rsidR="00632342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="00673306">
        <w:rPr>
          <w:rFonts w:ascii="Times New Roman" w:eastAsia="Times New Roman" w:hAnsi="Times New Roman" w:cs="Times New Roman"/>
          <w:sz w:val="27"/>
          <w:szCs w:val="27"/>
          <w:lang w:eastAsia="ru-RU"/>
        </w:rPr>
        <w:t>Бондус А.А.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подлежат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квалифи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кации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ч.1 ст. 14.1 КоАП РФ –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165B98" w:rsidRPr="006902D9" w:rsidP="00165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перечисленных в ст. 24.5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, 29.2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исключающих производство по делу об 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административном правонарушении и возможность рассмотрения дела,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имеется. </w:t>
      </w:r>
    </w:p>
    <w:p w:rsidR="006902D9" w:rsidRPr="006902D9" w:rsidP="00690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предусмотренных ст.ст. 4.2, 4.3 Кодекса РФ об административных правонарушениях, смягчающих и отягчающих административную ответственность, судом не установлено.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азначении административного наказания мировой судья учитывает характер совершенного административного правонарушения, личность виновного, 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имущественное положение, отсутствие смягчающих и отягчающ</w:t>
      </w:r>
      <w:r w:rsidR="001A185F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</w:t>
      </w:r>
      <w:r w:rsidR="00BD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 ответственность обстоятельств, и считает возможным назначить лицу, в отношении которого ведется производство по делу, административный штраф в минимальном размере, предусмотренном санкцией статьи.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руководствуясь ч.1 ст. 14.1, п. 1 ч. 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29.9, ст. 29.10, ст.29.11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мировой судья</w:t>
      </w:r>
    </w:p>
    <w:p w:rsidR="00CF534C" w:rsidRPr="006902D9" w:rsidP="0048017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2342" w:rsidRPr="006902D9" w:rsidP="006323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3E4F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Бондус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Артема Андреевича</w:t>
      </w:r>
      <w:r w:rsidR="00484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)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виновн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нность за которое предусмотрена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ч.1 ст. 14.1 КоАП РФ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подвергнуть административному наказанию в виде административного штрафа</w:t>
      </w:r>
      <w:r w:rsidRPr="006902D9" w:rsidR="008009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500 рублей.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Штраф перечислить на следующие реквизиты: получат</w:t>
      </w:r>
      <w:r w:rsidRPr="006902D9">
        <w:rPr>
          <w:rFonts w:ascii="Times New Roman" w:hAnsi="Times New Roman" w:cs="Times New Roman"/>
          <w:sz w:val="27"/>
          <w:szCs w:val="27"/>
        </w:rPr>
        <w:t xml:space="preserve">ель: УФК по Ханты-Мансийскому автономному округу – Югре (Департамент административного </w:t>
      </w:r>
      <w:r w:rsidRPr="006902D9">
        <w:rPr>
          <w:rFonts w:ascii="Times New Roman" w:hAnsi="Times New Roman" w:cs="Times New Roman"/>
          <w:sz w:val="27"/>
          <w:szCs w:val="27"/>
        </w:rPr>
        <w:t xml:space="preserve">обеспечения Ханты-Мансийского автономного округа – Югры л/сч 04872D08080) счет: 40102810245370000007 </w:t>
      </w:r>
      <w:r w:rsidRPr="002874ED" w:rsidR="002874ED">
        <w:rPr>
          <w:rFonts w:ascii="Times New Roman" w:hAnsi="Times New Roman" w:cs="Times New Roman"/>
          <w:sz w:val="27"/>
          <w:szCs w:val="27"/>
        </w:rPr>
        <w:t xml:space="preserve">ОКЦ № 8 УГУ Банка России </w:t>
      </w:r>
      <w:r w:rsidRPr="006902D9">
        <w:rPr>
          <w:rFonts w:ascii="Times New Roman" w:hAnsi="Times New Roman" w:cs="Times New Roman"/>
          <w:sz w:val="27"/>
          <w:szCs w:val="27"/>
        </w:rPr>
        <w:t>//УФК по Ханты-Мансийскому автономному окру</w:t>
      </w:r>
      <w:r w:rsidRPr="006902D9">
        <w:rPr>
          <w:rFonts w:ascii="Times New Roman" w:hAnsi="Times New Roman" w:cs="Times New Roman"/>
          <w:sz w:val="27"/>
          <w:szCs w:val="27"/>
        </w:rPr>
        <w:t>гу-Югре г. Ханты-Мансийск БИК 007162163 номер казначейского счета 03100643000000018700 ОКТМО 71816000 ИНН 8601073664 КПП 860101001 КБК 720116011</w:t>
      </w:r>
      <w:r w:rsidR="0024146A">
        <w:rPr>
          <w:rFonts w:ascii="Times New Roman" w:hAnsi="Times New Roman" w:cs="Times New Roman"/>
          <w:sz w:val="27"/>
          <w:szCs w:val="27"/>
        </w:rPr>
        <w:t>4</w:t>
      </w:r>
      <w:r w:rsidRPr="006902D9">
        <w:rPr>
          <w:rFonts w:ascii="Times New Roman" w:hAnsi="Times New Roman" w:cs="Times New Roman"/>
          <w:sz w:val="27"/>
          <w:szCs w:val="27"/>
        </w:rPr>
        <w:t>301</w:t>
      </w:r>
      <w:r w:rsidR="0024146A">
        <w:rPr>
          <w:rFonts w:ascii="Times New Roman" w:hAnsi="Times New Roman" w:cs="Times New Roman"/>
          <w:sz w:val="27"/>
          <w:szCs w:val="27"/>
        </w:rPr>
        <w:t>9</w:t>
      </w:r>
      <w:r w:rsidRPr="006902D9">
        <w:rPr>
          <w:rFonts w:ascii="Times New Roman" w:hAnsi="Times New Roman" w:cs="Times New Roman"/>
          <w:sz w:val="27"/>
          <w:szCs w:val="27"/>
        </w:rPr>
        <w:t>00</w:t>
      </w:r>
      <w:r w:rsidR="0024146A">
        <w:rPr>
          <w:rFonts w:ascii="Times New Roman" w:hAnsi="Times New Roman" w:cs="Times New Roman"/>
          <w:sz w:val="27"/>
          <w:szCs w:val="27"/>
        </w:rPr>
        <w:t>0</w:t>
      </w:r>
      <w:r w:rsidRPr="006902D9">
        <w:rPr>
          <w:rFonts w:ascii="Times New Roman" w:hAnsi="Times New Roman" w:cs="Times New Roman"/>
          <w:sz w:val="27"/>
          <w:szCs w:val="27"/>
        </w:rPr>
        <w:t xml:space="preserve">140 УИН </w:t>
      </w:r>
      <w:r w:rsidRPr="00E853DA" w:rsidR="00E853DA">
        <w:rPr>
          <w:rFonts w:ascii="Times New Roman" w:hAnsi="Times New Roman" w:cs="Times New Roman"/>
          <w:color w:val="FF0000"/>
          <w:sz w:val="27"/>
          <w:szCs w:val="27"/>
        </w:rPr>
        <w:t>0412365400045001822614143</w:t>
      </w:r>
      <w:r w:rsidRPr="00555CA8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6902D9">
        <w:rPr>
          <w:rFonts w:ascii="Times New Roman" w:hAnsi="Times New Roman" w:cs="Times New Roman"/>
          <w:sz w:val="27"/>
          <w:szCs w:val="27"/>
        </w:rPr>
        <w:t>в течение шестидесяти дней со дня вступления постановления в законную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силу, либо со дня истечения срока отсрочки или срока рассрочки, предусмотренных статьей  31.5 КоАП РФ.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Разъяснить, что неуплата штрафа в течение шестидесяти дней с момента вступления постановления в законную силу, влечет административную ответственность, </w:t>
      </w:r>
      <w:r w:rsidRPr="006902D9">
        <w:rPr>
          <w:rFonts w:ascii="Times New Roman" w:hAnsi="Times New Roman" w:cs="Times New Roman"/>
          <w:sz w:val="27"/>
          <w:szCs w:val="27"/>
        </w:rPr>
        <w:t>предусмотренную ч.1 ст.20.25 Кодекса Российской Федерации об административных правонарушениях, в виде административного штрафа в двукратном размере суммы неуплаченного штрафа, либо административного ареста на срок до пятнадцати суток.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Квитанцию об оплате ш</w:t>
      </w:r>
      <w:r w:rsidRPr="006902D9">
        <w:rPr>
          <w:rFonts w:ascii="Times New Roman" w:hAnsi="Times New Roman" w:cs="Times New Roman"/>
          <w:sz w:val="27"/>
          <w:szCs w:val="27"/>
        </w:rPr>
        <w:t>трафа необходимо предоставить по адресу: ХМАО-Югра, Кондинский район,  пгт.Междуреченский, ул.Лумумбы, д.2/1.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 w:rsidR="00555CA8">
        <w:rPr>
          <w:rFonts w:ascii="Times New Roman" w:hAnsi="Times New Roman" w:cs="Times New Roman"/>
          <w:sz w:val="27"/>
          <w:szCs w:val="27"/>
        </w:rPr>
        <w:t>дней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со дня получения копии настоящего постановления в Кондинский районный суд путем подачи ж</w:t>
      </w:r>
      <w:r w:rsidRPr="006902D9">
        <w:rPr>
          <w:rFonts w:ascii="Times New Roman" w:hAnsi="Times New Roman" w:cs="Times New Roman"/>
          <w:sz w:val="27"/>
          <w:szCs w:val="27"/>
        </w:rPr>
        <w:t xml:space="preserve">алобы через мирового судью судебного участка № </w:t>
      </w:r>
      <w:r w:rsidR="001D4660">
        <w:rPr>
          <w:rFonts w:ascii="Times New Roman" w:hAnsi="Times New Roman" w:cs="Times New Roman"/>
          <w:sz w:val="27"/>
          <w:szCs w:val="27"/>
        </w:rPr>
        <w:t>1</w:t>
      </w:r>
      <w:r w:rsidRPr="006902D9">
        <w:rPr>
          <w:rFonts w:ascii="Times New Roman" w:hAnsi="Times New Roman" w:cs="Times New Roman"/>
          <w:sz w:val="27"/>
          <w:szCs w:val="27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 штрафа</w:t>
      </w:r>
    </w:p>
    <w:tbl>
      <w:tblPr>
        <w:tblpPr w:leftFromText="180" w:rightFromText="180" w:vertAnchor="text" w:horzAnchor="page" w:tblpX="4276" w:tblpY="225"/>
        <w:tblW w:w="0" w:type="auto"/>
        <w:tblLook w:val="0000"/>
      </w:tblPr>
      <w:tblGrid>
        <w:gridCol w:w="6804"/>
      </w:tblGrid>
      <w:tr w:rsidTr="00F95BD2">
        <w:tblPrEx>
          <w:tblW w:w="0" w:type="auto"/>
          <w:tblLook w:val="0000"/>
        </w:tblPrEx>
        <w:trPr>
          <w:trHeight w:val="1956"/>
        </w:trPr>
        <w:tc>
          <w:tcPr>
            <w:tcW w:w="6804" w:type="dxa"/>
          </w:tcPr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</w:t>
            </w: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кумента об оплате дополнительно необходимо указать: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</w:t>
            </w: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  <w:p w:rsidR="00F95BD2" w:rsidRPr="006902D9" w:rsidP="00F9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097A" w:rsidRPr="002874ED" w:rsidP="00EA7F9D">
      <w:pPr>
        <w:spacing w:after="0" w:line="24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2874ED">
        <w:rPr>
          <w:rFonts w:ascii="Times New Roman" w:eastAsia="Times New Roman" w:hAnsi="Times New Roman" w:cs="Times New Roman"/>
          <w:noProof/>
          <w:color w:val="FF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45085</wp:posOffset>
            </wp:positionV>
            <wp:extent cx="838835" cy="83883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27890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4E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 w:type="textWrapping" w:clear="all"/>
      </w:r>
    </w:p>
    <w:p w:rsidR="0080097A" w:rsidRPr="00294422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294422">
        <w:rPr>
          <w:rFonts w:ascii="Times New Roman" w:hAnsi="Times New Roman" w:cs="Times New Roman"/>
          <w:color w:val="FFFFFF" w:themeColor="background1"/>
          <w:sz w:val="27"/>
          <w:szCs w:val="27"/>
        </w:rPr>
        <w:t>Мировой судья</w:t>
      </w:r>
      <w:r w:rsidRPr="00294422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294422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294422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</w:p>
    <w:p w:rsidR="0080097A" w:rsidRPr="00294422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294422">
        <w:rPr>
          <w:rFonts w:ascii="Times New Roman" w:hAnsi="Times New Roman" w:cs="Times New Roman"/>
          <w:color w:val="FFFFFF" w:themeColor="background1"/>
          <w:sz w:val="27"/>
          <w:szCs w:val="27"/>
        </w:rPr>
        <w:t>Копия верна</w:t>
      </w:r>
    </w:p>
    <w:p w:rsidR="0080097A" w:rsidRPr="002874ED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ED282C">
        <w:rPr>
          <w:rFonts w:ascii="Times New Roman" w:hAnsi="Times New Roman" w:cs="Times New Roman"/>
          <w:color w:val="FF0000"/>
          <w:sz w:val="27"/>
          <w:szCs w:val="27"/>
        </w:rPr>
        <w:t>Мировой судья</w:t>
      </w:r>
      <w:r w:rsidRPr="00ED282C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BC74E0">
        <w:rPr>
          <w:rFonts w:ascii="Times New Roman" w:hAnsi="Times New Roman" w:cs="Times New Roman"/>
          <w:color w:val="FF0000"/>
          <w:sz w:val="27"/>
          <w:szCs w:val="27"/>
        </w:rPr>
        <w:tab/>
        <w:t xml:space="preserve">                                     </w:t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>
        <w:rPr>
          <w:rFonts w:ascii="Times New Roman" w:hAnsi="Times New Roman" w:cs="Times New Roman"/>
          <w:color w:val="FF0000"/>
          <w:sz w:val="27"/>
          <w:szCs w:val="27"/>
        </w:rPr>
        <w:t xml:space="preserve">        Е.В. Чех</w:t>
      </w:r>
    </w:p>
    <w:sectPr w:rsidSect="005B251C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2B"/>
    <w:rsid w:val="000400C5"/>
    <w:rsid w:val="00040E25"/>
    <w:rsid w:val="00043BAA"/>
    <w:rsid w:val="00050025"/>
    <w:rsid w:val="00051A35"/>
    <w:rsid w:val="00055A32"/>
    <w:rsid w:val="000654A6"/>
    <w:rsid w:val="00077ED5"/>
    <w:rsid w:val="000804F2"/>
    <w:rsid w:val="000A559E"/>
    <w:rsid w:val="000A5E2B"/>
    <w:rsid w:val="000C07A2"/>
    <w:rsid w:val="000C7978"/>
    <w:rsid w:val="000D0F16"/>
    <w:rsid w:val="000D33FF"/>
    <w:rsid w:val="001071C3"/>
    <w:rsid w:val="0011475B"/>
    <w:rsid w:val="00130EBE"/>
    <w:rsid w:val="0014184F"/>
    <w:rsid w:val="00141B0E"/>
    <w:rsid w:val="0014578B"/>
    <w:rsid w:val="00153888"/>
    <w:rsid w:val="001538AC"/>
    <w:rsid w:val="00165B98"/>
    <w:rsid w:val="00171E84"/>
    <w:rsid w:val="00182A8F"/>
    <w:rsid w:val="00187627"/>
    <w:rsid w:val="00193FFE"/>
    <w:rsid w:val="001A185F"/>
    <w:rsid w:val="001A44F3"/>
    <w:rsid w:val="001B42A4"/>
    <w:rsid w:val="001B6144"/>
    <w:rsid w:val="001C2C34"/>
    <w:rsid w:val="001C71ED"/>
    <w:rsid w:val="001D4660"/>
    <w:rsid w:val="001F4A52"/>
    <w:rsid w:val="00203502"/>
    <w:rsid w:val="002378D9"/>
    <w:rsid w:val="0024146A"/>
    <w:rsid w:val="00246CDC"/>
    <w:rsid w:val="00257104"/>
    <w:rsid w:val="00260894"/>
    <w:rsid w:val="002622E1"/>
    <w:rsid w:val="00263A68"/>
    <w:rsid w:val="00280678"/>
    <w:rsid w:val="002845ED"/>
    <w:rsid w:val="002874ED"/>
    <w:rsid w:val="00294422"/>
    <w:rsid w:val="00296355"/>
    <w:rsid w:val="002A3D08"/>
    <w:rsid w:val="002B5191"/>
    <w:rsid w:val="002C70AA"/>
    <w:rsid w:val="002D1B23"/>
    <w:rsid w:val="002D3884"/>
    <w:rsid w:val="002F02ED"/>
    <w:rsid w:val="002F6051"/>
    <w:rsid w:val="0031104B"/>
    <w:rsid w:val="003156FF"/>
    <w:rsid w:val="003169C4"/>
    <w:rsid w:val="003335DB"/>
    <w:rsid w:val="00336BAB"/>
    <w:rsid w:val="00337E0B"/>
    <w:rsid w:val="00345E74"/>
    <w:rsid w:val="003555B4"/>
    <w:rsid w:val="00355864"/>
    <w:rsid w:val="003647DE"/>
    <w:rsid w:val="00376EC2"/>
    <w:rsid w:val="0037708D"/>
    <w:rsid w:val="003816F7"/>
    <w:rsid w:val="0039278C"/>
    <w:rsid w:val="003C3DB6"/>
    <w:rsid w:val="003C49B6"/>
    <w:rsid w:val="003D0FD2"/>
    <w:rsid w:val="003E253B"/>
    <w:rsid w:val="003E2909"/>
    <w:rsid w:val="003E537C"/>
    <w:rsid w:val="003F1886"/>
    <w:rsid w:val="003F22F3"/>
    <w:rsid w:val="003F4AA7"/>
    <w:rsid w:val="003F5443"/>
    <w:rsid w:val="003F6A3E"/>
    <w:rsid w:val="004049EB"/>
    <w:rsid w:val="0041409C"/>
    <w:rsid w:val="004156AB"/>
    <w:rsid w:val="00416159"/>
    <w:rsid w:val="004234DD"/>
    <w:rsid w:val="0043631D"/>
    <w:rsid w:val="00463CE5"/>
    <w:rsid w:val="00464A06"/>
    <w:rsid w:val="00472519"/>
    <w:rsid w:val="00480174"/>
    <w:rsid w:val="00480C3F"/>
    <w:rsid w:val="00483A23"/>
    <w:rsid w:val="00484AB2"/>
    <w:rsid w:val="0048614C"/>
    <w:rsid w:val="004A7CA2"/>
    <w:rsid w:val="004D3D25"/>
    <w:rsid w:val="004D5C83"/>
    <w:rsid w:val="004D73AF"/>
    <w:rsid w:val="004E29D1"/>
    <w:rsid w:val="004E7D9B"/>
    <w:rsid w:val="004F0AF9"/>
    <w:rsid w:val="004F1F55"/>
    <w:rsid w:val="00501C4D"/>
    <w:rsid w:val="00515CEE"/>
    <w:rsid w:val="00520C62"/>
    <w:rsid w:val="0053592A"/>
    <w:rsid w:val="00540DE4"/>
    <w:rsid w:val="005538CA"/>
    <w:rsid w:val="00555CA8"/>
    <w:rsid w:val="00566A67"/>
    <w:rsid w:val="00585651"/>
    <w:rsid w:val="0059287F"/>
    <w:rsid w:val="005A0923"/>
    <w:rsid w:val="005A5184"/>
    <w:rsid w:val="005B001D"/>
    <w:rsid w:val="005B251C"/>
    <w:rsid w:val="005C2C26"/>
    <w:rsid w:val="005C4B09"/>
    <w:rsid w:val="005C667D"/>
    <w:rsid w:val="005C6B05"/>
    <w:rsid w:val="005D1BA3"/>
    <w:rsid w:val="005E2C61"/>
    <w:rsid w:val="0060463C"/>
    <w:rsid w:val="00605330"/>
    <w:rsid w:val="00606130"/>
    <w:rsid w:val="00617DD7"/>
    <w:rsid w:val="006274D2"/>
    <w:rsid w:val="00632342"/>
    <w:rsid w:val="00640800"/>
    <w:rsid w:val="006408A2"/>
    <w:rsid w:val="00640B69"/>
    <w:rsid w:val="00653786"/>
    <w:rsid w:val="0065438B"/>
    <w:rsid w:val="006712C3"/>
    <w:rsid w:val="00673306"/>
    <w:rsid w:val="006810B4"/>
    <w:rsid w:val="006902D9"/>
    <w:rsid w:val="00696023"/>
    <w:rsid w:val="00697A13"/>
    <w:rsid w:val="006D76E1"/>
    <w:rsid w:val="006E5CFD"/>
    <w:rsid w:val="006F3A1E"/>
    <w:rsid w:val="00737C28"/>
    <w:rsid w:val="007734C9"/>
    <w:rsid w:val="00774BA1"/>
    <w:rsid w:val="007756A5"/>
    <w:rsid w:val="007762F0"/>
    <w:rsid w:val="007906EF"/>
    <w:rsid w:val="00793C7E"/>
    <w:rsid w:val="007A1615"/>
    <w:rsid w:val="007A3BD3"/>
    <w:rsid w:val="007D2BA8"/>
    <w:rsid w:val="007E11C6"/>
    <w:rsid w:val="007F570C"/>
    <w:rsid w:val="007F621A"/>
    <w:rsid w:val="007F69AF"/>
    <w:rsid w:val="0080097A"/>
    <w:rsid w:val="00814532"/>
    <w:rsid w:val="00814A2B"/>
    <w:rsid w:val="0082720A"/>
    <w:rsid w:val="008348D6"/>
    <w:rsid w:val="00837535"/>
    <w:rsid w:val="00845FB0"/>
    <w:rsid w:val="00885013"/>
    <w:rsid w:val="008876EC"/>
    <w:rsid w:val="008A4F3D"/>
    <w:rsid w:val="008A5BDA"/>
    <w:rsid w:val="008B366F"/>
    <w:rsid w:val="008B721E"/>
    <w:rsid w:val="008C1C4E"/>
    <w:rsid w:val="008F1B99"/>
    <w:rsid w:val="008F1F97"/>
    <w:rsid w:val="008F785F"/>
    <w:rsid w:val="00920F90"/>
    <w:rsid w:val="00935372"/>
    <w:rsid w:val="0095359F"/>
    <w:rsid w:val="00971140"/>
    <w:rsid w:val="0097528C"/>
    <w:rsid w:val="009826A5"/>
    <w:rsid w:val="00983AA7"/>
    <w:rsid w:val="00986DB7"/>
    <w:rsid w:val="0099186B"/>
    <w:rsid w:val="009A67D6"/>
    <w:rsid w:val="009D1469"/>
    <w:rsid w:val="009E1881"/>
    <w:rsid w:val="009F372B"/>
    <w:rsid w:val="00A072FF"/>
    <w:rsid w:val="00A14A1F"/>
    <w:rsid w:val="00A32686"/>
    <w:rsid w:val="00A35641"/>
    <w:rsid w:val="00A5010F"/>
    <w:rsid w:val="00A56A27"/>
    <w:rsid w:val="00A60586"/>
    <w:rsid w:val="00A60674"/>
    <w:rsid w:val="00A8565C"/>
    <w:rsid w:val="00A87533"/>
    <w:rsid w:val="00AA4259"/>
    <w:rsid w:val="00AA6493"/>
    <w:rsid w:val="00AA6840"/>
    <w:rsid w:val="00AB38BD"/>
    <w:rsid w:val="00AB4371"/>
    <w:rsid w:val="00AC41BD"/>
    <w:rsid w:val="00AC782C"/>
    <w:rsid w:val="00AD3922"/>
    <w:rsid w:val="00AF4396"/>
    <w:rsid w:val="00AF6EC7"/>
    <w:rsid w:val="00B04ECF"/>
    <w:rsid w:val="00B05235"/>
    <w:rsid w:val="00B13E4F"/>
    <w:rsid w:val="00B31C7C"/>
    <w:rsid w:val="00B35244"/>
    <w:rsid w:val="00B51AFC"/>
    <w:rsid w:val="00B545E4"/>
    <w:rsid w:val="00B61283"/>
    <w:rsid w:val="00B630F6"/>
    <w:rsid w:val="00B7698C"/>
    <w:rsid w:val="00B82617"/>
    <w:rsid w:val="00B85C96"/>
    <w:rsid w:val="00BA15E1"/>
    <w:rsid w:val="00BA171E"/>
    <w:rsid w:val="00BA54AB"/>
    <w:rsid w:val="00BA6A3F"/>
    <w:rsid w:val="00BB23D4"/>
    <w:rsid w:val="00BB3A06"/>
    <w:rsid w:val="00BC74E0"/>
    <w:rsid w:val="00BC7E19"/>
    <w:rsid w:val="00BD33E9"/>
    <w:rsid w:val="00BD75B4"/>
    <w:rsid w:val="00BF208F"/>
    <w:rsid w:val="00BF2298"/>
    <w:rsid w:val="00BF6101"/>
    <w:rsid w:val="00C013AC"/>
    <w:rsid w:val="00C03CD3"/>
    <w:rsid w:val="00C04DDA"/>
    <w:rsid w:val="00C07135"/>
    <w:rsid w:val="00C07947"/>
    <w:rsid w:val="00C22061"/>
    <w:rsid w:val="00C236D3"/>
    <w:rsid w:val="00C33856"/>
    <w:rsid w:val="00C4143C"/>
    <w:rsid w:val="00C55486"/>
    <w:rsid w:val="00C570E4"/>
    <w:rsid w:val="00C5728F"/>
    <w:rsid w:val="00C61F20"/>
    <w:rsid w:val="00C72021"/>
    <w:rsid w:val="00C72E34"/>
    <w:rsid w:val="00C84CFE"/>
    <w:rsid w:val="00C87D81"/>
    <w:rsid w:val="00C931E9"/>
    <w:rsid w:val="00C93A94"/>
    <w:rsid w:val="00C9604A"/>
    <w:rsid w:val="00CA570D"/>
    <w:rsid w:val="00CA774E"/>
    <w:rsid w:val="00CB1DB6"/>
    <w:rsid w:val="00CD64AB"/>
    <w:rsid w:val="00CD6A75"/>
    <w:rsid w:val="00CE4359"/>
    <w:rsid w:val="00CF534C"/>
    <w:rsid w:val="00D04380"/>
    <w:rsid w:val="00D2232A"/>
    <w:rsid w:val="00D36447"/>
    <w:rsid w:val="00D429D8"/>
    <w:rsid w:val="00D6479C"/>
    <w:rsid w:val="00D73FB3"/>
    <w:rsid w:val="00D91549"/>
    <w:rsid w:val="00DA0B3E"/>
    <w:rsid w:val="00DB0E11"/>
    <w:rsid w:val="00DB455F"/>
    <w:rsid w:val="00DB6509"/>
    <w:rsid w:val="00DD3F4A"/>
    <w:rsid w:val="00DE5F54"/>
    <w:rsid w:val="00DF5166"/>
    <w:rsid w:val="00DF5185"/>
    <w:rsid w:val="00DF5F6D"/>
    <w:rsid w:val="00E04098"/>
    <w:rsid w:val="00E0689F"/>
    <w:rsid w:val="00E10BCB"/>
    <w:rsid w:val="00E17DD5"/>
    <w:rsid w:val="00E31334"/>
    <w:rsid w:val="00E3567E"/>
    <w:rsid w:val="00E35BFD"/>
    <w:rsid w:val="00E36DF0"/>
    <w:rsid w:val="00E4231C"/>
    <w:rsid w:val="00E720EF"/>
    <w:rsid w:val="00E75025"/>
    <w:rsid w:val="00E853DA"/>
    <w:rsid w:val="00E93390"/>
    <w:rsid w:val="00EA1DC6"/>
    <w:rsid w:val="00EA6A14"/>
    <w:rsid w:val="00EA6A60"/>
    <w:rsid w:val="00EA7F9D"/>
    <w:rsid w:val="00EB26FB"/>
    <w:rsid w:val="00EB4005"/>
    <w:rsid w:val="00EB5935"/>
    <w:rsid w:val="00EC4733"/>
    <w:rsid w:val="00ED282C"/>
    <w:rsid w:val="00ED2E5B"/>
    <w:rsid w:val="00EE17AF"/>
    <w:rsid w:val="00EE2D70"/>
    <w:rsid w:val="00EE57D8"/>
    <w:rsid w:val="00EF0DA8"/>
    <w:rsid w:val="00F01CE8"/>
    <w:rsid w:val="00F02E70"/>
    <w:rsid w:val="00F20EF0"/>
    <w:rsid w:val="00F4308B"/>
    <w:rsid w:val="00F465BB"/>
    <w:rsid w:val="00F4738C"/>
    <w:rsid w:val="00F50ED7"/>
    <w:rsid w:val="00F573E1"/>
    <w:rsid w:val="00F617C1"/>
    <w:rsid w:val="00F779E1"/>
    <w:rsid w:val="00F83842"/>
    <w:rsid w:val="00F83CB8"/>
    <w:rsid w:val="00F854E0"/>
    <w:rsid w:val="00F85A84"/>
    <w:rsid w:val="00F85F30"/>
    <w:rsid w:val="00F95BD2"/>
    <w:rsid w:val="00FA677D"/>
    <w:rsid w:val="00FC3A4A"/>
    <w:rsid w:val="00FC4A16"/>
    <w:rsid w:val="00FD2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570018-646B-4059-997C-A4AB3092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D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223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232A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C0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